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8D9" w:rsidRDefault="004F78D9" w:rsidP="004F78D9">
      <w:r>
        <w:fldChar w:fldCharType="begin"/>
      </w:r>
      <w:r>
        <w:instrText xml:space="preserve"> HYPERLINK "http://www.consultant.ru/document/cons_doc_LAW_34661/"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666699"/>
          <w:shd w:val="clear" w:color="auto" w:fill="FFFFFF"/>
        </w:rPr>
        <w:t>"Кодекс Российской Федерации об административных правонарушениях" от 30.12.2001 N 195-ФЗ (ред. от 26.07.2019) (с изм. и доп., вступ. в силу с 29.07.2019)</w:t>
      </w:r>
      <w:r>
        <w:fldChar w:fldCharType="end"/>
      </w:r>
    </w:p>
    <w:p w:rsidR="004F78D9" w:rsidRDefault="004F78D9" w:rsidP="004F78D9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7443"/>
      <w:bookmarkEnd w:id="1"/>
      <w:r>
        <w:rPr>
          <w:rStyle w:val="hl"/>
          <w:rFonts w:ascii="Arial" w:hAnsi="Arial" w:cs="Arial"/>
          <w:color w:val="333333"/>
          <w:sz w:val="24"/>
          <w:szCs w:val="24"/>
        </w:rPr>
        <w:t>КоАП РФ Статья 5.27. Нарушение трудового законодательства и иных нормативных правовых актов, содержащих нормы трудового права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4" w:anchor="dst10001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03.07.2016 N 272-ФЗ)</w:t>
      </w:r>
    </w:p>
    <w:p w:rsidR="004F78D9" w:rsidRDefault="004F78D9" w:rsidP="004F78D9">
      <w:pPr>
        <w:shd w:val="clear" w:color="auto" w:fill="FFFFFF"/>
        <w:spacing w:line="362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F78D9" w:rsidRDefault="004F78D9" w:rsidP="004F78D9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7444"/>
      <w:bookmarkEnd w:id="2"/>
      <w:r>
        <w:rPr>
          <w:rStyle w:val="blk"/>
          <w:rFonts w:ascii="Arial" w:hAnsi="Arial" w:cs="Arial"/>
          <w:color w:val="333333"/>
        </w:rPr>
        <w:t>1. Нарушение трудового </w:t>
      </w:r>
      <w:hyperlink r:id="rId5" w:anchor="dst107" w:history="1">
        <w:r>
          <w:rPr>
            <w:rStyle w:val="a3"/>
            <w:rFonts w:ascii="Arial" w:hAnsi="Arial" w:cs="Arial"/>
            <w:color w:val="666699"/>
          </w:rPr>
          <w:t>законодательства</w:t>
        </w:r>
      </w:hyperlink>
      <w:r>
        <w:rPr>
          <w:rStyle w:val="blk"/>
          <w:rFonts w:ascii="Arial" w:hAnsi="Arial" w:cs="Arial"/>
          <w:color w:val="333333"/>
        </w:rPr>
        <w:t> и иных нормативных правовых актов, содержащих нормы трудового права, если иное не предусмотрено </w:t>
      </w:r>
      <w:hyperlink r:id="rId6" w:anchor="dst7448" w:history="1">
        <w:r>
          <w:rPr>
            <w:rStyle w:val="a3"/>
            <w:rFonts w:ascii="Arial" w:hAnsi="Arial" w:cs="Arial"/>
            <w:color w:val="666699"/>
          </w:rPr>
          <w:t>частями 3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7" w:anchor="dst7450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8" w:anchor="dst7454" w:history="1">
        <w:r>
          <w:rPr>
            <w:rStyle w:val="a3"/>
            <w:rFonts w:ascii="Arial" w:hAnsi="Arial" w:cs="Arial"/>
            <w:color w:val="666699"/>
          </w:rPr>
          <w:t>6</w:t>
        </w:r>
      </w:hyperlink>
      <w:r>
        <w:rPr>
          <w:rStyle w:val="blk"/>
          <w:rFonts w:ascii="Arial" w:hAnsi="Arial" w:cs="Arial"/>
          <w:color w:val="333333"/>
        </w:rPr>
        <w:t> настоящей статьи и </w:t>
      </w:r>
      <w:hyperlink r:id="rId9" w:anchor="dst5656" w:history="1">
        <w:r>
          <w:rPr>
            <w:rStyle w:val="a3"/>
            <w:rFonts w:ascii="Arial" w:hAnsi="Arial" w:cs="Arial"/>
            <w:color w:val="666699"/>
          </w:rPr>
          <w:t>статьей 5.27.1</w:t>
        </w:r>
      </w:hyperlink>
      <w:r>
        <w:rPr>
          <w:rStyle w:val="blk"/>
          <w:rFonts w:ascii="Arial" w:hAnsi="Arial" w:cs="Arial"/>
          <w:color w:val="333333"/>
        </w:rPr>
        <w:t> настоящего Кодекса,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7445"/>
      <w:bookmarkEnd w:id="3"/>
      <w:r>
        <w:rPr>
          <w:rStyle w:val="blk"/>
          <w:rFonts w:ascii="Arial" w:hAnsi="Arial" w:cs="Arial"/>
          <w:color w:val="333333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7446"/>
      <w:bookmarkEnd w:id="4"/>
      <w:r>
        <w:rPr>
          <w:rStyle w:val="blk"/>
          <w:rFonts w:ascii="Arial" w:hAnsi="Arial" w:cs="Arial"/>
          <w:color w:val="333333"/>
        </w:rPr>
        <w:t>2. Совершение административного правонарушения, предусмотренного </w:t>
      </w:r>
      <w:hyperlink r:id="rId10" w:anchor="dst7444" w:history="1">
        <w:r>
          <w:rPr>
            <w:rStyle w:val="a3"/>
            <w:rFonts w:ascii="Arial" w:hAnsi="Arial" w:cs="Arial"/>
            <w:color w:val="666699"/>
          </w:rPr>
          <w:t>частью 1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 </w:t>
      </w:r>
      <w:hyperlink r:id="rId11" w:anchor="dst100067" w:history="1">
        <w:r>
          <w:rPr>
            <w:rStyle w:val="a3"/>
            <w:rFonts w:ascii="Arial" w:hAnsi="Arial" w:cs="Arial"/>
            <w:color w:val="666699"/>
          </w:rPr>
          <w:t>аналогичное</w:t>
        </w:r>
      </w:hyperlink>
      <w:r>
        <w:rPr>
          <w:rStyle w:val="blk"/>
          <w:rFonts w:ascii="Arial" w:hAnsi="Arial" w:cs="Arial"/>
          <w:color w:val="333333"/>
        </w:rPr>
        <w:t> 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7447"/>
      <w:bookmarkEnd w:id="5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7448"/>
      <w:bookmarkEnd w:id="6"/>
      <w:r>
        <w:rPr>
          <w:rStyle w:val="blk"/>
          <w:rFonts w:ascii="Arial" w:hAnsi="Arial" w:cs="Arial"/>
          <w:color w:val="333333"/>
        </w:rPr>
        <w:t>3. </w:t>
      </w:r>
      <w:hyperlink r:id="rId12" w:anchor="dst102511" w:history="1">
        <w:r>
          <w:rPr>
            <w:rStyle w:val="a3"/>
            <w:rFonts w:ascii="Arial" w:hAnsi="Arial" w:cs="Arial"/>
            <w:color w:val="666699"/>
          </w:rPr>
          <w:t>Фактическое допущение</w:t>
        </w:r>
      </w:hyperlink>
      <w:r>
        <w:rPr>
          <w:rStyle w:val="blk"/>
          <w:rFonts w:ascii="Arial" w:hAnsi="Arial" w:cs="Arial"/>
          <w:color w:val="333333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7449"/>
      <w:bookmarkEnd w:id="7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7450"/>
      <w:bookmarkEnd w:id="8"/>
      <w:r>
        <w:rPr>
          <w:rStyle w:val="blk"/>
          <w:rFonts w:ascii="Arial" w:hAnsi="Arial" w:cs="Arial"/>
          <w:color w:val="333333"/>
        </w:rPr>
        <w:t>4. Уклонение от оформления или ненадлежащее оформление трудового договора либо </w:t>
      </w:r>
      <w:hyperlink r:id="rId13" w:anchor="dst102489" w:history="1">
        <w:r>
          <w:rPr>
            <w:rStyle w:val="a3"/>
            <w:rFonts w:ascii="Arial" w:hAnsi="Arial" w:cs="Arial"/>
            <w:color w:val="666699"/>
          </w:rPr>
          <w:t>заключение</w:t>
        </w:r>
      </w:hyperlink>
      <w:r>
        <w:rPr>
          <w:rStyle w:val="blk"/>
          <w:rFonts w:ascii="Arial" w:hAnsi="Arial" w:cs="Arial"/>
          <w:color w:val="333333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7451"/>
      <w:bookmarkEnd w:id="9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7452"/>
      <w:bookmarkEnd w:id="10"/>
      <w:r>
        <w:rPr>
          <w:rStyle w:val="blk"/>
          <w:rFonts w:ascii="Arial" w:hAnsi="Arial" w:cs="Arial"/>
          <w:color w:val="333333"/>
        </w:rPr>
        <w:t>5. Совершение административных правонарушений, предусмотренных </w:t>
      </w:r>
      <w:hyperlink r:id="rId14" w:anchor="dst7448" w:history="1">
        <w:r>
          <w:rPr>
            <w:rStyle w:val="a3"/>
            <w:rFonts w:ascii="Arial" w:hAnsi="Arial" w:cs="Arial"/>
            <w:color w:val="666699"/>
          </w:rPr>
          <w:t>частью 3</w:t>
        </w:r>
      </w:hyperlink>
      <w:r>
        <w:rPr>
          <w:rStyle w:val="blk"/>
          <w:rFonts w:ascii="Arial" w:hAnsi="Arial" w:cs="Arial"/>
          <w:color w:val="333333"/>
        </w:rPr>
        <w:t> или </w:t>
      </w:r>
      <w:hyperlink r:id="rId15" w:anchor="dst7450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7453"/>
      <w:bookmarkEnd w:id="11"/>
      <w:r>
        <w:rPr>
          <w:rStyle w:val="blk"/>
          <w:rFonts w:ascii="Arial" w:hAnsi="Arial" w:cs="Arial"/>
          <w:color w:val="333333"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</w:t>
      </w:r>
      <w:r>
        <w:rPr>
          <w:rStyle w:val="blk"/>
          <w:rFonts w:ascii="Arial" w:hAnsi="Arial" w:cs="Arial"/>
          <w:color w:val="333333"/>
        </w:rPr>
        <w:lastRenderedPageBreak/>
        <w:t>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7454"/>
      <w:bookmarkEnd w:id="12"/>
      <w:r>
        <w:rPr>
          <w:rStyle w:val="blk"/>
          <w:rFonts w:ascii="Arial" w:hAnsi="Arial" w:cs="Arial"/>
          <w:color w:val="333333"/>
        </w:rPr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16" w:anchor="dst228" w:history="1">
        <w:r>
          <w:rPr>
            <w:rStyle w:val="a3"/>
            <w:rFonts w:ascii="Arial" w:hAnsi="Arial" w:cs="Arial"/>
            <w:color w:val="666699"/>
          </w:rPr>
          <w:t>деяния</w:t>
        </w:r>
      </w:hyperlink>
      <w:r>
        <w:rPr>
          <w:rStyle w:val="blk"/>
          <w:rFonts w:ascii="Arial" w:hAnsi="Arial" w:cs="Arial"/>
          <w:color w:val="333333"/>
        </w:rPr>
        <w:t>, либо установление заработной платы в размере менее </w:t>
      </w:r>
      <w:hyperlink r:id="rId17" w:anchor="dst1443" w:history="1">
        <w:r>
          <w:rPr>
            <w:rStyle w:val="a3"/>
            <w:rFonts w:ascii="Arial" w:hAnsi="Arial" w:cs="Arial"/>
            <w:color w:val="666699"/>
          </w:rPr>
          <w:t>размера</w:t>
        </w:r>
      </w:hyperlink>
      <w:r>
        <w:rPr>
          <w:rStyle w:val="blk"/>
          <w:rFonts w:ascii="Arial" w:hAnsi="Arial" w:cs="Arial"/>
          <w:color w:val="333333"/>
        </w:rPr>
        <w:t>, предусмотренного трудовым законодательством,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7455"/>
      <w:bookmarkEnd w:id="13"/>
      <w:r>
        <w:rPr>
          <w:rStyle w:val="blk"/>
          <w:rFonts w:ascii="Arial" w:hAnsi="Arial" w:cs="Arial"/>
          <w:color w:val="333333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4" w:name="dst7456"/>
      <w:bookmarkEnd w:id="14"/>
      <w:r>
        <w:rPr>
          <w:rStyle w:val="blk"/>
          <w:rFonts w:ascii="Arial" w:hAnsi="Arial" w:cs="Arial"/>
          <w:color w:val="333333"/>
        </w:rPr>
        <w:t>7. Совершение административного правонарушения, предусмотренного </w:t>
      </w:r>
      <w:hyperlink r:id="rId18" w:anchor="dst7454" w:history="1">
        <w:r>
          <w:rPr>
            <w:rStyle w:val="a3"/>
            <w:rFonts w:ascii="Arial" w:hAnsi="Arial" w:cs="Arial"/>
            <w:color w:val="666699"/>
          </w:rPr>
          <w:t>частью 6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  <w:bookmarkStart w:id="15" w:name="dst7457"/>
      <w:bookmarkEnd w:id="15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4F78D9" w:rsidRDefault="004F78D9" w:rsidP="004F78D9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hl"/>
          <w:rFonts w:ascii="Arial" w:hAnsi="Arial" w:cs="Arial"/>
          <w:color w:val="333333"/>
          <w:sz w:val="24"/>
          <w:szCs w:val="24"/>
        </w:rPr>
        <w:t>КоАП РФ 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(введена Федеральным </w:t>
      </w:r>
      <w:hyperlink r:id="rId19" w:anchor="dst100150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28.12.2013 N 421-ФЗ)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6" w:name="dst5657"/>
      <w:bookmarkEnd w:id="16"/>
      <w:r>
        <w:rPr>
          <w:rStyle w:val="blk"/>
          <w:rFonts w:ascii="Arial" w:hAnsi="Arial" w:cs="Arial"/>
          <w:color w:val="333333"/>
        </w:rPr>
        <w:t>1. Нарушение государственных нормативных </w:t>
      </w:r>
      <w:hyperlink r:id="rId20" w:anchor="dst0" w:history="1">
        <w:r>
          <w:rPr>
            <w:rStyle w:val="a3"/>
            <w:rFonts w:ascii="Arial" w:hAnsi="Arial" w:cs="Arial"/>
            <w:color w:val="666699"/>
          </w:rPr>
          <w:t>требований</w:t>
        </w:r>
      </w:hyperlink>
      <w:r>
        <w:rPr>
          <w:rStyle w:val="blk"/>
          <w:rFonts w:ascii="Arial" w:hAnsi="Arial" w:cs="Arial"/>
          <w:color w:val="333333"/>
        </w:rPr>
        <w:t> 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21" w:anchor="dst5659" w:history="1">
        <w:r>
          <w:rPr>
            <w:rStyle w:val="a3"/>
            <w:rFonts w:ascii="Arial" w:hAnsi="Arial" w:cs="Arial"/>
            <w:color w:val="666699"/>
          </w:rPr>
          <w:t>частями 2</w:t>
        </w:r>
      </w:hyperlink>
      <w:r>
        <w:rPr>
          <w:rStyle w:val="blk"/>
          <w:rFonts w:ascii="Arial" w:hAnsi="Arial" w:cs="Arial"/>
          <w:color w:val="333333"/>
        </w:rPr>
        <w:t> - </w:t>
      </w:r>
      <w:hyperlink r:id="rId22" w:anchor="dst5663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7" w:name="dst5658"/>
      <w:bookmarkEnd w:id="17"/>
      <w:r>
        <w:rPr>
          <w:rStyle w:val="blk"/>
          <w:rFonts w:ascii="Arial" w:hAnsi="Arial" w:cs="Arial"/>
          <w:color w:val="333333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8" w:name="dst5659"/>
      <w:bookmarkEnd w:id="18"/>
      <w:r>
        <w:rPr>
          <w:rStyle w:val="blk"/>
          <w:rFonts w:ascii="Arial" w:hAnsi="Arial" w:cs="Arial"/>
          <w:color w:val="333333"/>
        </w:rPr>
        <w:t>2. Нарушение работодателем установленного </w:t>
      </w:r>
      <w:hyperlink r:id="rId23" w:anchor="dst100070" w:history="1">
        <w:r>
          <w:rPr>
            <w:rStyle w:val="a3"/>
            <w:rFonts w:ascii="Arial" w:hAnsi="Arial" w:cs="Arial"/>
            <w:color w:val="666699"/>
          </w:rPr>
          <w:t>порядка</w:t>
        </w:r>
      </w:hyperlink>
      <w:r>
        <w:rPr>
          <w:rStyle w:val="blk"/>
          <w:rFonts w:ascii="Arial" w:hAnsi="Arial" w:cs="Arial"/>
          <w:color w:val="333333"/>
        </w:rPr>
        <w:t xml:space="preserve"> проведения специальной оценки условий труда на рабочих местах или ее </w:t>
      </w:r>
      <w:proofErr w:type="spellStart"/>
      <w:r>
        <w:rPr>
          <w:rStyle w:val="blk"/>
          <w:rFonts w:ascii="Arial" w:hAnsi="Arial" w:cs="Arial"/>
          <w:color w:val="333333"/>
        </w:rPr>
        <w:t>непроведение</w:t>
      </w:r>
      <w:proofErr w:type="spellEnd"/>
      <w:r>
        <w:rPr>
          <w:rStyle w:val="blk"/>
          <w:rFonts w:ascii="Arial" w:hAnsi="Arial" w:cs="Arial"/>
          <w:color w:val="333333"/>
        </w:rPr>
        <w:t xml:space="preserve">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9" w:name="dst5660"/>
      <w:bookmarkEnd w:id="19"/>
      <w:r>
        <w:rPr>
          <w:rStyle w:val="blk"/>
          <w:rFonts w:ascii="Arial" w:hAnsi="Arial" w:cs="Arial"/>
          <w:color w:val="333333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0" w:name="dst5661"/>
      <w:bookmarkEnd w:id="20"/>
      <w:r>
        <w:rPr>
          <w:rStyle w:val="blk"/>
          <w:rFonts w:ascii="Arial" w:hAnsi="Arial" w:cs="Arial"/>
          <w:color w:val="333333"/>
        </w:rPr>
        <w:t>3. Допуск работника к исполнению им трудовых обязанностей без прохождения в установленном порядке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1" w:name="dst5662"/>
      <w:bookmarkEnd w:id="21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2" w:name="dst5663"/>
      <w:bookmarkEnd w:id="22"/>
      <w:r>
        <w:rPr>
          <w:rStyle w:val="blk"/>
          <w:rFonts w:ascii="Arial" w:hAnsi="Arial" w:cs="Arial"/>
          <w:color w:val="333333"/>
        </w:rPr>
        <w:t>4. Необеспечение работников </w:t>
      </w:r>
      <w:hyperlink r:id="rId24" w:anchor="dst912" w:history="1">
        <w:r>
          <w:rPr>
            <w:rStyle w:val="a3"/>
            <w:rFonts w:ascii="Arial" w:hAnsi="Arial" w:cs="Arial"/>
            <w:color w:val="666699"/>
          </w:rPr>
          <w:t>средствами</w:t>
        </w:r>
      </w:hyperlink>
      <w:r>
        <w:rPr>
          <w:rStyle w:val="blk"/>
          <w:rFonts w:ascii="Arial" w:hAnsi="Arial" w:cs="Arial"/>
          <w:color w:val="333333"/>
        </w:rPr>
        <w:t> индивидуальной защиты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3" w:name="dst5664"/>
      <w:bookmarkEnd w:id="23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4" w:name="dst5665"/>
      <w:bookmarkEnd w:id="24"/>
      <w:r>
        <w:rPr>
          <w:rStyle w:val="blk"/>
          <w:rFonts w:ascii="Arial" w:hAnsi="Arial" w:cs="Arial"/>
          <w:color w:val="333333"/>
        </w:rPr>
        <w:t>5. Совершение административных правонарушений, предусмотренных </w:t>
      </w:r>
      <w:hyperlink r:id="rId25" w:anchor="dst5657" w:history="1">
        <w:r>
          <w:rPr>
            <w:rStyle w:val="a3"/>
            <w:rFonts w:ascii="Arial" w:hAnsi="Arial" w:cs="Arial"/>
            <w:color w:val="666699"/>
          </w:rPr>
          <w:t>частями 1</w:t>
        </w:r>
      </w:hyperlink>
      <w:r>
        <w:rPr>
          <w:rStyle w:val="blk"/>
          <w:rFonts w:ascii="Arial" w:hAnsi="Arial" w:cs="Arial"/>
          <w:color w:val="333333"/>
        </w:rPr>
        <w:t> - </w:t>
      </w:r>
      <w:hyperlink r:id="rId26" w:anchor="dst5663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5" w:name="dst5666"/>
      <w:bookmarkEnd w:id="25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6" w:name="dst5667"/>
      <w:bookmarkEnd w:id="26"/>
      <w:r>
        <w:rPr>
          <w:rStyle w:val="blk"/>
          <w:rFonts w:ascii="Arial" w:hAnsi="Arial" w:cs="Arial"/>
          <w:color w:val="333333"/>
        </w:rPr>
        <w:t>Примечание. Под средствами индивидуальной защиты в </w:t>
      </w:r>
      <w:hyperlink r:id="rId27" w:anchor="dst5663" w:history="1">
        <w:r>
          <w:rPr>
            <w:rStyle w:val="a3"/>
            <w:rFonts w:ascii="Arial" w:hAnsi="Arial" w:cs="Arial"/>
            <w:color w:val="FF9900"/>
          </w:rPr>
          <w:t>части 4</w:t>
        </w:r>
      </w:hyperlink>
      <w:r>
        <w:rPr>
          <w:rStyle w:val="blk"/>
          <w:rFonts w:ascii="Arial" w:hAnsi="Arial" w:cs="Arial"/>
          <w:color w:val="333333"/>
        </w:rPr>
        <w:t> настоящей статьи следует понимать средства индивидуальной защиты, отнесенные техническим </w:t>
      </w:r>
      <w:hyperlink r:id="rId28" w:anchor="dst100027" w:history="1">
        <w:r>
          <w:rPr>
            <w:rStyle w:val="a3"/>
            <w:rFonts w:ascii="Arial" w:hAnsi="Arial" w:cs="Arial"/>
            <w:color w:val="666699"/>
          </w:rPr>
          <w:t>регламентом</w:t>
        </w:r>
      </w:hyperlink>
      <w:r>
        <w:rPr>
          <w:rStyle w:val="blk"/>
          <w:rFonts w:ascii="Arial" w:hAnsi="Arial" w:cs="Arial"/>
          <w:color w:val="333333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FB63A0" w:rsidRPr="004F78D9" w:rsidRDefault="00FB63A0" w:rsidP="004F78D9"/>
    <w:sectPr w:rsidR="00FB63A0" w:rsidRPr="004F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A"/>
    <w:rsid w:val="0039633A"/>
    <w:rsid w:val="004A39BB"/>
    <w:rsid w:val="004F78D9"/>
    <w:rsid w:val="008B1CBA"/>
    <w:rsid w:val="00F33717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2A4E-F137-46B2-881F-F450477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9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4F78D9"/>
  </w:style>
  <w:style w:type="character" w:customStyle="1" w:styleId="hl">
    <w:name w:val="hl"/>
    <w:basedOn w:val="a0"/>
    <w:rsid w:val="004F78D9"/>
  </w:style>
  <w:style w:type="character" w:customStyle="1" w:styleId="nobr">
    <w:name w:val="nobr"/>
    <w:basedOn w:val="a0"/>
    <w:rsid w:val="004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452/7ff50b874c8cbce814266fd45eb5fff8b30449b6/" TargetMode="External"/><Relationship Id="rId13" Type="http://schemas.openxmlformats.org/officeDocument/2006/relationships/hyperlink" Target="http://www.consultant.ru/document/cons_doc_LAW_321526/823fdde09a529d3735916aa9fc1fe8d29ee04afb/" TargetMode="External"/><Relationship Id="rId18" Type="http://schemas.openxmlformats.org/officeDocument/2006/relationships/hyperlink" Target="http://www.consultant.ru/document/cons_doc_LAW_329452/7ff50b874c8cbce814266fd45eb5fff8b30449b6/" TargetMode="External"/><Relationship Id="rId26" Type="http://schemas.openxmlformats.org/officeDocument/2006/relationships/hyperlink" Target="http://www.consultant.ru/document/cons_doc_LAW_329452/88755cc3b9fd053aebba33b58078eb459aa5a1d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452/88755cc3b9fd053aebba33b58078eb459aa5a1d8/" TargetMode="External"/><Relationship Id="rId7" Type="http://schemas.openxmlformats.org/officeDocument/2006/relationships/hyperlink" Target="http://www.consultant.ru/document/cons_doc_LAW_329452/7ff50b874c8cbce814266fd45eb5fff8b30449b6/" TargetMode="External"/><Relationship Id="rId12" Type="http://schemas.openxmlformats.org/officeDocument/2006/relationships/hyperlink" Target="http://www.consultant.ru/document/cons_doc_LAW_321526/85f34a6cdab77800eb78480c677c9d753edb4737/" TargetMode="External"/><Relationship Id="rId17" Type="http://schemas.openxmlformats.org/officeDocument/2006/relationships/hyperlink" Target="http://www.consultant.ru/document/cons_doc_LAW_321526/2b1d170ec71fc4248eb54dfc0c53522dcbb3776c/" TargetMode="External"/><Relationship Id="rId25" Type="http://schemas.openxmlformats.org/officeDocument/2006/relationships/hyperlink" Target="http://www.consultant.ru/document/cons_doc_LAW_329452/88755cc3b9fd053aebba33b58078eb459aa5a1d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359/cd3e8b59f3f95471173b3cce472934e8871e64b3/" TargetMode="External"/><Relationship Id="rId20" Type="http://schemas.openxmlformats.org/officeDocument/2006/relationships/hyperlink" Target="http://www.consultant.ru/document/cons_doc_LAW_18237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452/7ff50b874c8cbce814266fd45eb5fff8b30449b6/" TargetMode="External"/><Relationship Id="rId11" Type="http://schemas.openxmlformats.org/officeDocument/2006/relationships/hyperlink" Target="http://www.consultant.ru/document/cons_doc_LAW_156436/" TargetMode="External"/><Relationship Id="rId24" Type="http://schemas.openxmlformats.org/officeDocument/2006/relationships/hyperlink" Target="http://www.consultant.ru/document/cons_doc_LAW_321526/04e0d882ce347985bf5cbe7944284ea2f2ca9721/" TargetMode="External"/><Relationship Id="rId5" Type="http://schemas.openxmlformats.org/officeDocument/2006/relationships/hyperlink" Target="http://www.consultant.ru/document/cons_doc_LAW_321526/a841e9eba9f6a64a663eccde223009b49b6a0464/" TargetMode="External"/><Relationship Id="rId15" Type="http://schemas.openxmlformats.org/officeDocument/2006/relationships/hyperlink" Target="http://www.consultant.ru/document/cons_doc_LAW_329452/7ff50b874c8cbce814266fd45eb5fff8b30449b6/" TargetMode="External"/><Relationship Id="rId23" Type="http://schemas.openxmlformats.org/officeDocument/2006/relationships/hyperlink" Target="http://www.consultant.ru/document/cons_doc_LAW_314845/2fb4cd806708ab2589845e61eabfcc090c58b651/" TargetMode="External"/><Relationship Id="rId28" Type="http://schemas.openxmlformats.org/officeDocument/2006/relationships/hyperlink" Target="http://www.consultant.ru/document/cons_doc_LAW_292984/" TargetMode="External"/><Relationship Id="rId10" Type="http://schemas.openxmlformats.org/officeDocument/2006/relationships/hyperlink" Target="http://www.consultant.ru/document/cons_doc_LAW_329452/7ff50b874c8cbce814266fd45eb5fff8b30449b6/" TargetMode="External"/><Relationship Id="rId19" Type="http://schemas.openxmlformats.org/officeDocument/2006/relationships/hyperlink" Target="http://www.consultant.ru/document/cons_doc_LAW_321549/3eeafbd3bdb64673818bd5cba64081209bddc7a4/" TargetMode="External"/><Relationship Id="rId4" Type="http://schemas.openxmlformats.org/officeDocument/2006/relationships/hyperlink" Target="http://www.consultant.ru/document/cons_doc_LAW_200630/3d0cac60971a511280cbba229d9b6329c07731f7/" TargetMode="External"/><Relationship Id="rId9" Type="http://schemas.openxmlformats.org/officeDocument/2006/relationships/hyperlink" Target="http://www.consultant.ru/document/cons_doc_LAW_329452/88755cc3b9fd053aebba33b58078eb459aa5a1d8/" TargetMode="External"/><Relationship Id="rId14" Type="http://schemas.openxmlformats.org/officeDocument/2006/relationships/hyperlink" Target="http://www.consultant.ru/document/cons_doc_LAW_329452/7ff50b874c8cbce814266fd45eb5fff8b30449b6/" TargetMode="External"/><Relationship Id="rId22" Type="http://schemas.openxmlformats.org/officeDocument/2006/relationships/hyperlink" Target="http://www.consultant.ru/document/cons_doc_LAW_329452/88755cc3b9fd053aebba33b58078eb459aa5a1d8/" TargetMode="External"/><Relationship Id="rId27" Type="http://schemas.openxmlformats.org/officeDocument/2006/relationships/hyperlink" Target="http://www.consultant.ru/document/cons_doc_LAW_329452/88755cc3b9fd053aebba33b58078eb459aa5a1d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Специалист</cp:lastModifiedBy>
  <cp:revision>3</cp:revision>
  <dcterms:created xsi:type="dcterms:W3CDTF">2019-08-06T10:40:00Z</dcterms:created>
  <dcterms:modified xsi:type="dcterms:W3CDTF">2019-08-06T10:40:00Z</dcterms:modified>
</cp:coreProperties>
</file>