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86" w:rsidRDefault="00D51386" w:rsidP="00D513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медицинских учреждениях выявлены нарушения законодательства о противодействии коррупции</w:t>
      </w:r>
    </w:p>
    <w:p w:rsidR="00D51386" w:rsidRDefault="00D51386" w:rsidP="00D51386">
      <w:pPr>
        <w:jc w:val="center"/>
        <w:rPr>
          <w:sz w:val="28"/>
          <w:szCs w:val="28"/>
        </w:rPr>
      </w:pPr>
    </w:p>
    <w:p w:rsidR="00D51386" w:rsidRPr="00D82795" w:rsidRDefault="00D51386" w:rsidP="00D5138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D82795">
        <w:rPr>
          <w:sz w:val="28"/>
          <w:szCs w:val="28"/>
        </w:rPr>
        <w:t xml:space="preserve">ежрайонной прокуратурой проведена проверка исполнения </w:t>
      </w:r>
      <w:r>
        <w:rPr>
          <w:sz w:val="28"/>
          <w:szCs w:val="28"/>
        </w:rPr>
        <w:t>в медицинских учреждениях</w:t>
      </w:r>
      <w:r w:rsidRPr="00D82795">
        <w:rPr>
          <w:sz w:val="28"/>
          <w:szCs w:val="28"/>
        </w:rPr>
        <w:t xml:space="preserve"> законодательства о противодействии коррупции.</w:t>
      </w:r>
    </w:p>
    <w:p w:rsidR="00D51386" w:rsidRDefault="00D51386" w:rsidP="00D51386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включенные в план </w:t>
      </w:r>
      <w:r>
        <w:rPr>
          <w:iCs/>
          <w:sz w:val="28"/>
          <w:szCs w:val="28"/>
        </w:rPr>
        <w:t xml:space="preserve">по противодействию коррупции мероприятия формальные, </w:t>
      </w:r>
      <w:r>
        <w:rPr>
          <w:sz w:val="28"/>
          <w:szCs w:val="28"/>
        </w:rPr>
        <w:t>не конкретизированы, отсутствуют сроки. Не осуществляется анализ исполненных мероприятий для планирования дальнейшей работы. С</w:t>
      </w:r>
      <w:r>
        <w:rPr>
          <w:iCs/>
          <w:sz w:val="28"/>
          <w:szCs w:val="28"/>
        </w:rPr>
        <w:t>писок должностных лиц, ответственных за противодействие коррупции не разработан и не утвержден.</w:t>
      </w:r>
    </w:p>
    <w:p w:rsidR="00D51386" w:rsidRPr="00F35AC1" w:rsidRDefault="00D51386" w:rsidP="00D5138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10535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0535C">
        <w:rPr>
          <w:sz w:val="28"/>
          <w:szCs w:val="28"/>
        </w:rPr>
        <w:t xml:space="preserve"> о конфликте интересов</w:t>
      </w:r>
      <w:r>
        <w:rPr>
          <w:sz w:val="28"/>
          <w:szCs w:val="28"/>
        </w:rPr>
        <w:t xml:space="preserve"> утверждены приказами руководителей учреждений, </w:t>
      </w:r>
      <w:r w:rsidRPr="00F35AC1">
        <w:rPr>
          <w:sz w:val="28"/>
          <w:szCs w:val="28"/>
        </w:rPr>
        <w:t>противореч</w:t>
      </w:r>
      <w:r>
        <w:rPr>
          <w:sz w:val="28"/>
          <w:szCs w:val="28"/>
        </w:rPr>
        <w:t>ат</w:t>
      </w:r>
      <w:r w:rsidRPr="00F35AC1">
        <w:rPr>
          <w:sz w:val="28"/>
          <w:szCs w:val="28"/>
        </w:rPr>
        <w:t xml:space="preserve"> требованиям законодательства, поскольку проверка </w:t>
      </w:r>
      <w:r w:rsidRPr="00F35AC1">
        <w:rPr>
          <w:iCs/>
          <w:sz w:val="28"/>
          <w:szCs w:val="28"/>
        </w:rPr>
        <w:t>информаци</w:t>
      </w:r>
      <w:r>
        <w:rPr>
          <w:iCs/>
          <w:sz w:val="28"/>
          <w:szCs w:val="28"/>
        </w:rPr>
        <w:t>и</w:t>
      </w:r>
      <w:r w:rsidRPr="00F35AC1">
        <w:rPr>
          <w:iCs/>
          <w:sz w:val="28"/>
          <w:szCs w:val="28"/>
        </w:rPr>
        <w:t xml:space="preserve"> о конфликте интересов с целью оценки серьезности возникающих для организации рисков и выбора наиболее подходящей формы урегулирования конфликта, а также принятие комиссией решения по результатам рассмотрения поступившей информации не </w:t>
      </w:r>
      <w:proofErr w:type="gramStart"/>
      <w:r w:rsidRPr="00F35AC1">
        <w:rPr>
          <w:iCs/>
          <w:sz w:val="28"/>
          <w:szCs w:val="28"/>
        </w:rPr>
        <w:t>входят  в</w:t>
      </w:r>
      <w:proofErr w:type="gramEnd"/>
      <w:r w:rsidRPr="00F35AC1">
        <w:rPr>
          <w:iCs/>
          <w:sz w:val="28"/>
          <w:szCs w:val="28"/>
        </w:rPr>
        <w:t xml:space="preserve"> компетенцию учреждени</w:t>
      </w:r>
      <w:r>
        <w:rPr>
          <w:iCs/>
          <w:sz w:val="28"/>
          <w:szCs w:val="28"/>
        </w:rPr>
        <w:t>й</w:t>
      </w:r>
      <w:r w:rsidRPr="00F35AC1">
        <w:rPr>
          <w:iCs/>
          <w:sz w:val="28"/>
          <w:szCs w:val="28"/>
        </w:rPr>
        <w:t>.</w:t>
      </w:r>
    </w:p>
    <w:p w:rsidR="00D51386" w:rsidRDefault="00D51386" w:rsidP="00D51386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прокуратурой в адрес руководителей учреждений внесены 2 представления об устранения нарушений законодательства, которые рассмотрены, удовлетворены, 2 должностных лиц привлечены к ответственности, нарушения устранены.</w:t>
      </w:r>
    </w:p>
    <w:p w:rsidR="00D51386" w:rsidRDefault="00D51386" w:rsidP="00D51386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на незаконные приказы принесены протесты, которые рассмотрены, приведены в соответствии с требованием законодательства.</w:t>
      </w:r>
    </w:p>
    <w:p w:rsidR="00D51386" w:rsidRDefault="00D51386" w:rsidP="00D51386">
      <w:pPr>
        <w:jc w:val="center"/>
        <w:rPr>
          <w:sz w:val="28"/>
          <w:szCs w:val="28"/>
        </w:rPr>
      </w:pPr>
    </w:p>
    <w:p w:rsidR="00D51386" w:rsidRDefault="00D51386" w:rsidP="00D51386">
      <w:pPr>
        <w:jc w:val="center"/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6"/>
    <w:rsid w:val="000B26CF"/>
    <w:rsid w:val="006932CA"/>
    <w:rsid w:val="00873C0C"/>
    <w:rsid w:val="00D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4114-394C-4E9B-ABFB-401E07D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38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semiHidden/>
    <w:locked/>
    <w:rsid w:val="00D51386"/>
    <w:rPr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D5138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51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5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Установлено, что включенные в план по противодействию коррупции мероприятия форм</vt:lpstr>
      <vt:lpstr>В целях устранения выявленных нарушений прокуратурой в адрес руководителей учреж</vt:lpstr>
      <vt:lpstr>Также на незаконные приказы принесены протесты, которые рассмотрены, приведены в</vt:lpstr>
      <vt:lpstr>Органы местного самоуправления в пределах своих полномочий обеспечивают условия </vt:lpstr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2019-07-17T04:36:00Z</dcterms:created>
  <dcterms:modified xsi:type="dcterms:W3CDTF">2019-07-17T04:51:00Z</dcterms:modified>
</cp:coreProperties>
</file>